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5C25" w:rsidRDefault="00A15C25" w:rsidP="00A15C25">
      <w:pPr>
        <w:jc w:val="center"/>
        <w:rPr>
          <w:b/>
          <w:lang w:val="sr-Cyrl-RS"/>
        </w:rPr>
      </w:pPr>
      <w:r>
        <w:rPr>
          <w:b/>
          <w:lang w:val="sr-Cyrl-RS"/>
        </w:rPr>
        <w:t>ПРОГРАМ МАНИФЕСТАЦИЈЕ „ ДАНИ МОСКВЕ У СРБИЈИ“</w:t>
      </w:r>
    </w:p>
    <w:p w:rsidR="00A15C25" w:rsidRDefault="00A15C25" w:rsidP="00A15C25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>Уторак, 21. октобар 2025. године</w:t>
      </w:r>
    </w:p>
    <w:p w:rsidR="00A15C25" w:rsidRDefault="00A15C25" w:rsidP="00A15C25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>Дом Народне скупштине</w:t>
      </w:r>
    </w:p>
    <w:p w:rsidR="00A15C25" w:rsidRDefault="00A15C25" w:rsidP="00A15C25">
      <w:pPr>
        <w:jc w:val="center"/>
        <w:rPr>
          <w:b/>
          <w:i/>
          <w:lang w:val="sr-Cyrl-RS"/>
        </w:rPr>
      </w:pPr>
      <w:r>
        <w:rPr>
          <w:b/>
          <w:i/>
          <w:lang w:val="sr-Cyrl-RS"/>
        </w:rPr>
        <w:t xml:space="preserve"> Мала сала и Централни хол</w:t>
      </w:r>
    </w:p>
    <w:p w:rsidR="00A15C25" w:rsidRDefault="00A15C25" w:rsidP="00A15C25">
      <w:pPr>
        <w:jc w:val="center"/>
        <w:rPr>
          <w:b/>
          <w:lang w:val="sr-Cyrl-RS"/>
        </w:rPr>
      </w:pPr>
    </w:p>
    <w:p w:rsidR="00A15C25" w:rsidRDefault="00A15C25" w:rsidP="00A15C25">
      <w:pPr>
        <w:rPr>
          <w:sz w:val="20"/>
          <w:szCs w:val="20"/>
          <w:lang w:val="sr-Cyrl-RS"/>
        </w:rPr>
      </w:pPr>
      <w:r>
        <w:rPr>
          <w:i/>
          <w:sz w:val="20"/>
          <w:szCs w:val="20"/>
          <w:lang w:val="sr-Cyrl-RS"/>
        </w:rPr>
        <w:t>ДОМАЋИН ДОГАЂАЈА: Драган Станојевић, председник Одбора за дијаспору и Србе у региону</w:t>
      </w:r>
    </w:p>
    <w:tbl>
      <w:tblPr>
        <w:tblW w:w="10236" w:type="dxa"/>
        <w:tblInd w:w="-6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702"/>
        <w:gridCol w:w="8534"/>
      </w:tblGrid>
      <w:tr w:rsidR="00A15C25" w:rsidTr="00A15C25">
        <w:tc>
          <w:tcPr>
            <w:tcW w:w="102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/>
          </w:tcPr>
          <w:p w:rsidR="00A15C25" w:rsidRDefault="00A15C25">
            <w:pPr>
              <w:spacing w:line="254" w:lineRule="auto"/>
              <w:jc w:val="center"/>
              <w:rPr>
                <w:lang w:val="sr-Cyrl-CS" w:eastAsia="zh-CN"/>
              </w:rPr>
            </w:pPr>
          </w:p>
          <w:p w:rsidR="00A15C25" w:rsidRDefault="00A15C25">
            <w:pPr>
              <w:spacing w:line="254" w:lineRule="auto"/>
              <w:jc w:val="center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Уторак, 21. октобар 2025. године</w:t>
            </w:r>
          </w:p>
          <w:p w:rsidR="00A15C25" w:rsidRDefault="00A15C25">
            <w:pPr>
              <w:spacing w:line="254" w:lineRule="auto"/>
              <w:jc w:val="center"/>
              <w:rPr>
                <w:lang w:val="sr-Cyrl-CS" w:eastAsia="zh-CN"/>
              </w:rPr>
            </w:pPr>
          </w:p>
        </w:tc>
      </w:tr>
      <w:tr w:rsidR="00A15C25" w:rsidTr="00A15C25">
        <w:trPr>
          <w:trHeight w:val="1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11.00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Промоција јубиларне монографије „ Гроф Сава Владиславић – 300 година од оснивања Тројицкосавска, престонице Великог пута чаја“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Дом Народне скупштине, Мала сала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радни језик: српски/руски/енглески ( симултани превод)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i/>
                <w:sz w:val="20"/>
                <w:szCs w:val="20"/>
                <w:lang w:val="sr-Cyrl-CS" w:eastAsia="zh-CN"/>
              </w:rPr>
            </w:pPr>
            <w:r>
              <w:rPr>
                <w:b/>
                <w:i/>
                <w:sz w:val="20"/>
                <w:szCs w:val="20"/>
                <w:lang w:val="sr-Cyrl-CS" w:eastAsia="zh-CN"/>
              </w:rPr>
              <w:t>УВОДНА ОБРАЋАЊА:</w:t>
            </w:r>
          </w:p>
          <w:p w:rsidR="00A15C25" w:rsidRDefault="00A15C25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Драган Станојевић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председник Одбора за дијаспору и Србе у региону</w:t>
            </w:r>
          </w:p>
          <w:p w:rsidR="00A15C25" w:rsidRDefault="00A15C25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амбасадор др Љиљана Никшић</w:t>
            </w:r>
            <w:r>
              <w:rPr>
                <w:sz w:val="22"/>
                <w:szCs w:val="22"/>
                <w:lang w:val="sr-Cyrl-RS"/>
              </w:rPr>
              <w:t>, (Комитет ТСК 300)</w:t>
            </w:r>
          </w:p>
          <w:p w:rsidR="00A15C25" w:rsidRDefault="00A15C25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 w:rsidRPr="00631DB4">
              <w:rPr>
                <w:b/>
                <w:i/>
                <w:sz w:val="22"/>
                <w:szCs w:val="22"/>
                <w:lang w:val="sr-Cyrl-RS"/>
              </w:rPr>
              <w:t>Мирко Галасо</w:t>
            </w:r>
            <w:r>
              <w:rPr>
                <w:sz w:val="22"/>
                <w:szCs w:val="22"/>
                <w:lang w:val="sr-Cyrl-RS"/>
              </w:rPr>
              <w:t>, историчар (Италија)</w:t>
            </w:r>
          </w:p>
          <w:p w:rsidR="00A15C25" w:rsidRPr="00631DB4" w:rsidRDefault="00A15C25" w:rsidP="001D0EC3">
            <w:pPr>
              <w:pStyle w:val="NormalWeb"/>
              <w:numPr>
                <w:ilvl w:val="0"/>
                <w:numId w:val="1"/>
              </w:numPr>
              <w:spacing w:line="256" w:lineRule="auto"/>
              <w:rPr>
                <w:i/>
                <w:sz w:val="22"/>
                <w:szCs w:val="22"/>
                <w:lang w:val="sr-Cyrl-RS"/>
              </w:rPr>
            </w:pPr>
            <w:r w:rsidRPr="00631DB4">
              <w:rPr>
                <w:b/>
                <w:i/>
                <w:sz w:val="22"/>
                <w:szCs w:val="22"/>
                <w:lang w:val="sr-Cyrl-RS"/>
              </w:rPr>
              <w:t>дискусија</w:t>
            </w:r>
          </w:p>
        </w:tc>
      </w:tr>
      <w:tr w:rsidR="00A15C25" w:rsidTr="00A15C25">
        <w:trPr>
          <w:trHeight w:val="1940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12.00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Форум „ Велики пут чаја“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Дом Народне скупштине, Мала сала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радни језик: српски/руски/енглески ( симултани превод)</w:t>
            </w:r>
          </w:p>
          <w:p w:rsidR="00A15C25" w:rsidRDefault="00A15C25">
            <w:pPr>
              <w:spacing w:line="254" w:lineRule="auto"/>
              <w:rPr>
                <w:i/>
                <w:sz w:val="22"/>
                <w:szCs w:val="22"/>
                <w:lang w:val="sr-Cyrl-CS" w:eastAsia="zh-CN"/>
              </w:rPr>
            </w:pPr>
          </w:p>
          <w:p w:rsidR="00A15C25" w:rsidRDefault="00A15C25">
            <w:pPr>
              <w:pStyle w:val="NormalWeb"/>
              <w:spacing w:before="0" w:beforeAutospacing="0" w:after="0" w:afterAutospacing="0" w:line="256" w:lineRule="auto"/>
              <w:rPr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ПРЕДСЕДАВАЈУЋИ</w:t>
            </w:r>
            <w:r>
              <w:rPr>
                <w:sz w:val="22"/>
                <w:szCs w:val="22"/>
                <w:lang w:val="sr-Cyrl-RS"/>
              </w:rPr>
              <w:t xml:space="preserve">: </w:t>
            </w:r>
          </w:p>
          <w:p w:rsidR="00A15C25" w:rsidRDefault="00A15C25" w:rsidP="00C75007">
            <w:pPr>
              <w:pStyle w:val="NormalWeb"/>
              <w:spacing w:before="0" w:beforeAutospacing="0" w:after="0" w:afterAutospacing="0" w:line="256" w:lineRule="auto"/>
              <w:rPr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Драган Станојевић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председник Одбора за дијаспору и Србе у региону</w:t>
            </w:r>
          </w:p>
          <w:p w:rsidR="00A15C25" w:rsidRDefault="00A15C25">
            <w:pPr>
              <w:pStyle w:val="NormalWeb"/>
              <w:spacing w:before="0" w:beforeAutospacing="0" w:after="0" w:afterAutospacing="0" w:line="256" w:lineRule="auto"/>
              <w:ind w:left="720"/>
              <w:rPr>
                <w:i/>
                <w:sz w:val="22"/>
                <w:szCs w:val="22"/>
                <w:lang w:val="sr-Cyrl-RS"/>
              </w:rPr>
            </w:pPr>
          </w:p>
          <w:p w:rsidR="00A15C25" w:rsidRDefault="00A15C25">
            <w:pPr>
              <w:pStyle w:val="NormalWeb"/>
              <w:spacing w:before="0" w:beforeAutospacing="0" w:after="0" w:afterAutospacing="0" w:line="256" w:lineRule="auto"/>
              <w:rPr>
                <w:b/>
                <w:i/>
                <w:sz w:val="22"/>
                <w:szCs w:val="22"/>
                <w:lang w:val="sr-Cyrl-RS"/>
              </w:rPr>
            </w:pPr>
            <w:r>
              <w:rPr>
                <w:b/>
                <w:i/>
                <w:sz w:val="22"/>
                <w:szCs w:val="22"/>
                <w:lang w:val="sr-Cyrl-RS"/>
              </w:rPr>
              <w:t>ГОВОРНИЦИ:</w:t>
            </w:r>
          </w:p>
          <w:p w:rsidR="00A15C25" w:rsidRDefault="00A15C25" w:rsidP="001D0EC3">
            <w:pPr>
              <w:pStyle w:val="NormalWeb"/>
              <w:numPr>
                <w:ilvl w:val="0"/>
                <w:numId w:val="3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 w:rsidRPr="00631DB4">
              <w:rPr>
                <w:b/>
                <w:i/>
                <w:sz w:val="22"/>
                <w:szCs w:val="22"/>
                <w:lang w:val="sr-Cyrl-RS"/>
              </w:rPr>
              <w:t>Драган Станојевић</w:t>
            </w:r>
            <w:r>
              <w:rPr>
                <w:sz w:val="22"/>
                <w:szCs w:val="22"/>
                <w:lang w:val="sr-Cyrl-RS"/>
              </w:rPr>
              <w:t xml:space="preserve">, </w:t>
            </w:r>
            <w:r>
              <w:rPr>
                <w:i/>
                <w:sz w:val="22"/>
                <w:szCs w:val="22"/>
                <w:lang w:val="sr-Cyrl-RS"/>
              </w:rPr>
              <w:t>председник Одбора за дијаспору и Србе у региону</w:t>
            </w:r>
          </w:p>
          <w:p w:rsidR="00A15C25" w:rsidRDefault="00A15C25" w:rsidP="001D0EC3">
            <w:pPr>
              <w:pStyle w:val="NormalWeb"/>
              <w:numPr>
                <w:ilvl w:val="0"/>
                <w:numId w:val="3"/>
              </w:numPr>
              <w:spacing w:line="256" w:lineRule="auto"/>
              <w:rPr>
                <w:sz w:val="22"/>
                <w:szCs w:val="22"/>
                <w:lang w:val="sr-Cyrl-RS"/>
              </w:rPr>
            </w:pPr>
            <w:r w:rsidRPr="00631DB4">
              <w:rPr>
                <w:b/>
                <w:i/>
                <w:sz w:val="22"/>
                <w:szCs w:val="22"/>
                <w:lang w:val="sr-Cyrl-RS"/>
              </w:rPr>
              <w:t>амбасадор др. Љиљана Никшић</w:t>
            </w:r>
            <w:r>
              <w:rPr>
                <w:sz w:val="22"/>
                <w:szCs w:val="22"/>
                <w:lang w:val="sr-Cyrl-RS"/>
              </w:rPr>
              <w:t>, (Комитет ТСК 300)</w:t>
            </w:r>
          </w:p>
          <w:p w:rsidR="00A15C25" w:rsidRPr="00631DB4" w:rsidRDefault="00A15C25" w:rsidP="001D0EC3">
            <w:pPr>
              <w:pStyle w:val="NormalWeb"/>
              <w:numPr>
                <w:ilvl w:val="0"/>
                <w:numId w:val="3"/>
              </w:numPr>
              <w:spacing w:line="256" w:lineRule="auto"/>
              <w:rPr>
                <w:b/>
                <w:i/>
                <w:sz w:val="22"/>
                <w:szCs w:val="22"/>
                <w:lang w:val="sr-Cyrl-RS"/>
              </w:rPr>
            </w:pPr>
            <w:r w:rsidRPr="00631DB4">
              <w:rPr>
                <w:b/>
                <w:i/>
                <w:sz w:val="22"/>
                <w:szCs w:val="22"/>
                <w:lang w:val="sr-Cyrl-RS"/>
              </w:rPr>
              <w:t>дискусија</w:t>
            </w:r>
          </w:p>
        </w:tc>
      </w:tr>
      <w:tr w:rsidR="00A15C25" w:rsidTr="00A15C25">
        <w:trPr>
          <w:trHeight w:val="869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</w:p>
          <w:p w:rsidR="00A15C25" w:rsidRDefault="00A15C25">
            <w:pPr>
              <w:spacing w:line="254" w:lineRule="auto"/>
              <w:rPr>
                <w:b/>
                <w:lang w:val="sr-Cyrl-RS" w:eastAsia="zh-CN"/>
              </w:rPr>
            </w:pPr>
            <w:r>
              <w:rPr>
                <w:b/>
                <w:lang w:val="sr-Cyrl-RS" w:eastAsia="zh-CN"/>
              </w:rPr>
              <w:t>13.00</w:t>
            </w:r>
          </w:p>
        </w:tc>
        <w:tc>
          <w:tcPr>
            <w:tcW w:w="8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Свечано отварање изложбе</w:t>
            </w:r>
          </w:p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  <w:r>
              <w:rPr>
                <w:lang w:val="sr-Cyrl-CS" w:eastAsia="zh-CN"/>
              </w:rPr>
              <w:t>„ 300 година Тројицкосавска грофа Саве Владиславића“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Дом Народне скупштине, Централни хол</w:t>
            </w:r>
          </w:p>
          <w:p w:rsidR="00A15C25" w:rsidRDefault="00A15C25">
            <w:pPr>
              <w:spacing w:line="254" w:lineRule="auto"/>
              <w:rPr>
                <w:lang w:val="sr-Cyrl-CS" w:eastAsia="zh-CN"/>
              </w:rPr>
            </w:pP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 xml:space="preserve">Изложбу отвара Бранко Вукомановић, 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потомак грофа Саве Владиславића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Група за едукацију, вођење на српском језику</w:t>
            </w:r>
          </w:p>
          <w:p w:rsidR="00A15C25" w:rsidRDefault="00A15C25">
            <w:pPr>
              <w:spacing w:line="254" w:lineRule="auto"/>
              <w:rPr>
                <w:i/>
                <w:sz w:val="20"/>
                <w:szCs w:val="20"/>
                <w:lang w:val="sr-Cyrl-CS" w:eastAsia="zh-CN"/>
              </w:rPr>
            </w:pPr>
            <w:r>
              <w:rPr>
                <w:i/>
                <w:sz w:val="20"/>
                <w:szCs w:val="20"/>
                <w:lang w:val="sr-Cyrl-CS" w:eastAsia="zh-CN"/>
              </w:rPr>
              <w:t>Превод на руском/енглеском ( консекутивни превод)</w:t>
            </w:r>
          </w:p>
        </w:tc>
      </w:tr>
    </w:tbl>
    <w:p w:rsidR="005B56F4" w:rsidRPr="00A15C25" w:rsidRDefault="005B56F4" w:rsidP="00A15C25">
      <w:bookmarkStart w:id="0" w:name="_GoBack"/>
      <w:bookmarkEnd w:id="0"/>
    </w:p>
    <w:sectPr w:rsidR="005B56F4" w:rsidRPr="00A15C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E0953" w:rsidRDefault="002E0953" w:rsidP="00962328">
      <w:r>
        <w:separator/>
      </w:r>
    </w:p>
  </w:endnote>
  <w:endnote w:type="continuationSeparator" w:id="0">
    <w:p w:rsidR="002E0953" w:rsidRDefault="002E0953" w:rsidP="009623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E0953" w:rsidRDefault="002E0953" w:rsidP="00962328">
      <w:r>
        <w:separator/>
      </w:r>
    </w:p>
  </w:footnote>
  <w:footnote w:type="continuationSeparator" w:id="0">
    <w:p w:rsidR="002E0953" w:rsidRDefault="002E0953" w:rsidP="0096232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D779E6"/>
    <w:multiLevelType w:val="hybridMultilevel"/>
    <w:tmpl w:val="7026FB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0C96511"/>
    <w:multiLevelType w:val="hybridMultilevel"/>
    <w:tmpl w:val="1884DA7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8337054"/>
    <w:multiLevelType w:val="hybridMultilevel"/>
    <w:tmpl w:val="5F7ED49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56F4"/>
    <w:rsid w:val="000148B3"/>
    <w:rsid w:val="00020D17"/>
    <w:rsid w:val="000F34DA"/>
    <w:rsid w:val="0012649E"/>
    <w:rsid w:val="001E738A"/>
    <w:rsid w:val="00221C18"/>
    <w:rsid w:val="002E0953"/>
    <w:rsid w:val="00391B8B"/>
    <w:rsid w:val="003A4A15"/>
    <w:rsid w:val="0041048A"/>
    <w:rsid w:val="004C3DE8"/>
    <w:rsid w:val="004D39EA"/>
    <w:rsid w:val="005779D1"/>
    <w:rsid w:val="005A083B"/>
    <w:rsid w:val="005B56F4"/>
    <w:rsid w:val="005B703D"/>
    <w:rsid w:val="005D1CF0"/>
    <w:rsid w:val="006114FA"/>
    <w:rsid w:val="00631DB4"/>
    <w:rsid w:val="006422A0"/>
    <w:rsid w:val="00735757"/>
    <w:rsid w:val="00772EB4"/>
    <w:rsid w:val="007B3EF8"/>
    <w:rsid w:val="007C178E"/>
    <w:rsid w:val="00821002"/>
    <w:rsid w:val="008B6F5B"/>
    <w:rsid w:val="00962328"/>
    <w:rsid w:val="0098679E"/>
    <w:rsid w:val="00A15C25"/>
    <w:rsid w:val="00A2671C"/>
    <w:rsid w:val="00A44D05"/>
    <w:rsid w:val="00AA40DE"/>
    <w:rsid w:val="00B432B7"/>
    <w:rsid w:val="00B91F7D"/>
    <w:rsid w:val="00B96697"/>
    <w:rsid w:val="00BD2638"/>
    <w:rsid w:val="00BF750C"/>
    <w:rsid w:val="00C044AE"/>
    <w:rsid w:val="00C056A7"/>
    <w:rsid w:val="00C4079D"/>
    <w:rsid w:val="00C6785C"/>
    <w:rsid w:val="00C75007"/>
    <w:rsid w:val="00C8499F"/>
    <w:rsid w:val="00CB78B0"/>
    <w:rsid w:val="00CC0947"/>
    <w:rsid w:val="00CC2161"/>
    <w:rsid w:val="00D0453D"/>
    <w:rsid w:val="00D56384"/>
    <w:rsid w:val="00D912CB"/>
    <w:rsid w:val="00DE527A"/>
    <w:rsid w:val="00DF399E"/>
    <w:rsid w:val="00DF4900"/>
    <w:rsid w:val="00ED44B4"/>
    <w:rsid w:val="00F12FAC"/>
    <w:rsid w:val="00F402B1"/>
    <w:rsid w:val="00F56032"/>
    <w:rsid w:val="00F941F0"/>
    <w:rsid w:val="00F9774C"/>
    <w:rsid w:val="00F97F92"/>
    <w:rsid w:val="00FD1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C9F0FD"/>
  <w15:chartTrackingRefBased/>
  <w15:docId w15:val="{9AA13EF7-EFFD-48EE-A264-4E5E63CD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1C1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232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62328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96232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62328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6232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62328"/>
    <w:rPr>
      <w:rFonts w:ascii="Segoe UI" w:eastAsia="Times New Roman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15C25"/>
    <w:pPr>
      <w:spacing w:before="100" w:beforeAutospacing="1" w:after="100" w:afterAutospacing="1"/>
    </w:pPr>
    <w:rPr>
      <w:rFonts w:eastAsiaTheme="minorHAn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203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191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Draskovic</dc:creator>
  <cp:keywords/>
  <dc:description/>
  <cp:lastModifiedBy>Mima Blašković</cp:lastModifiedBy>
  <cp:revision>3</cp:revision>
  <cp:lastPrinted>2025-02-14T09:46:00Z</cp:lastPrinted>
  <dcterms:created xsi:type="dcterms:W3CDTF">2025-10-20T12:26:00Z</dcterms:created>
  <dcterms:modified xsi:type="dcterms:W3CDTF">2025-10-20T12:26:00Z</dcterms:modified>
</cp:coreProperties>
</file>